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AE" w:rsidRDefault="00A060AE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Аннотация</w:t>
      </w:r>
    </w:p>
    <w:p w:rsidR="009B4FAE" w:rsidRDefault="00A060A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рабочей программе дополнительного образования по направлению</w:t>
      </w:r>
    </w:p>
    <w:p w:rsidR="009B4FAE" w:rsidRDefault="00A060A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cs="Times New Roman"/>
          <w:b/>
          <w:bCs/>
          <w:color w:val="000000"/>
          <w:sz w:val="28"/>
          <w:szCs w:val="28"/>
        </w:rPr>
        <w:t>Наноквантум</w:t>
      </w:r>
      <w:r>
        <w:rPr>
          <w:b/>
          <w:bCs/>
          <w:sz w:val="28"/>
          <w:szCs w:val="28"/>
        </w:rPr>
        <w:t>»</w:t>
      </w:r>
      <w:bookmarkEnd w:id="0"/>
      <w:r>
        <w:rPr>
          <w:b/>
          <w:bCs/>
          <w:sz w:val="28"/>
          <w:szCs w:val="28"/>
        </w:rPr>
        <w:t xml:space="preserve"> для обучающихся 10-18 лет</w:t>
      </w:r>
    </w:p>
    <w:p w:rsidR="009B4FAE" w:rsidRDefault="009B4FAE">
      <w:pPr>
        <w:pStyle w:val="Standard"/>
      </w:pPr>
    </w:p>
    <w:p w:rsidR="009B4FAE" w:rsidRDefault="00A060AE">
      <w:pPr>
        <w:pStyle w:val="Standard"/>
        <w:tabs>
          <w:tab w:val="left" w:pos="955"/>
        </w:tabs>
        <w:ind w:firstLine="723"/>
        <w:jc w:val="both"/>
      </w:pPr>
      <w:r>
        <w:t xml:space="preserve">Составители: </w:t>
      </w:r>
      <w:r>
        <w:rPr>
          <w:rFonts w:cs="Times New Roman"/>
          <w:color w:val="000000"/>
        </w:rPr>
        <w:t xml:space="preserve">Лищенко Светлана Александровна,  педагог </w:t>
      </w:r>
      <w:r>
        <w:rPr>
          <w:rFonts w:cs="Times New Roman"/>
          <w:color w:val="000000"/>
        </w:rPr>
        <w:t xml:space="preserve">дополнительного образования, </w:t>
      </w:r>
      <w:r>
        <w:rPr>
          <w:color w:val="000000"/>
        </w:rPr>
        <w:t>Кравченко Лариса Ивановна, педагог дополнительного образования.</w:t>
      </w:r>
    </w:p>
    <w:p w:rsidR="009B4FAE" w:rsidRDefault="00A060AE">
      <w:pPr>
        <w:pStyle w:val="Standard"/>
        <w:tabs>
          <w:tab w:val="left" w:pos="955"/>
        </w:tabs>
        <w:ind w:firstLine="723"/>
        <w:jc w:val="both"/>
        <w:rPr>
          <w:color w:val="000000"/>
        </w:rPr>
      </w:pPr>
      <w:r>
        <w:rPr>
          <w:color w:val="000000"/>
        </w:rPr>
        <w:t>Программа рассчитана на возраст учащихся 10-18 лет.</w:t>
      </w:r>
    </w:p>
    <w:p w:rsidR="009B4FAE" w:rsidRDefault="00A060AE">
      <w:pPr>
        <w:pStyle w:val="Standard"/>
        <w:tabs>
          <w:tab w:val="left" w:pos="955"/>
        </w:tabs>
        <w:ind w:firstLine="72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Направленность программы — естественнонаучная.</w:t>
      </w:r>
    </w:p>
    <w:p w:rsidR="009B4FAE" w:rsidRDefault="00A060AE">
      <w:pPr>
        <w:pStyle w:val="Standard"/>
        <w:tabs>
          <w:tab w:val="left" w:pos="955"/>
        </w:tabs>
        <w:ind w:firstLine="723"/>
        <w:jc w:val="both"/>
        <w:rPr>
          <w:rFonts w:cs="Times New Roman"/>
        </w:rPr>
      </w:pPr>
      <w:r>
        <w:rPr>
          <w:rFonts w:cs="Times New Roman"/>
        </w:rPr>
        <w:t>Программа выполняет как образовательную, так и профориентационну</w:t>
      </w:r>
      <w:r>
        <w:rPr>
          <w:rFonts w:cs="Times New Roman"/>
        </w:rPr>
        <w:t>ю роль и позволяет обучающемуся приобрести базовые компетенции в области нанотехнологии и смежных наук и направлений. Программа охватывает области, связанные с химией, химической технологией, материаловедением, медициной, биотехнологиями, электроникой и т.</w:t>
      </w:r>
      <w:r>
        <w:rPr>
          <w:rFonts w:cs="Times New Roman"/>
        </w:rPr>
        <w:t> д.</w:t>
      </w:r>
    </w:p>
    <w:p w:rsidR="009B4FAE" w:rsidRDefault="00A060AE">
      <w:pPr>
        <w:pStyle w:val="Standard"/>
        <w:tabs>
          <w:tab w:val="left" w:pos="955"/>
        </w:tabs>
        <w:ind w:firstLine="72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Программа позволяет повысить интерес  обучающихся к изучению предметов химического и естественнонаучного профиля через освоение ряда дисциплин, не рассматриваемых в базовом школьном курсе (физическая химия, материаловедение, кристаллография, технология</w:t>
      </w:r>
      <w:r>
        <w:rPr>
          <w:rFonts w:eastAsia="Times New Roman" w:cs="Times New Roman"/>
        </w:rPr>
        <w:t xml:space="preserve"> пленочных покрытий), а также через ведение учебно-исследовательской деятельности в рамках этих дисциплин. Образовательная программа включает использование современного оборудования. Обучающиеся знакомятся со свойствами наноматериалов, особенностями их пол</w:t>
      </w:r>
      <w:r>
        <w:rPr>
          <w:rFonts w:eastAsia="Times New Roman" w:cs="Times New Roman"/>
        </w:rPr>
        <w:t>учения, применением наноматериалов в промышленности и в быту.</w:t>
      </w:r>
    </w:p>
    <w:p w:rsidR="009B4FAE" w:rsidRDefault="00A060AE">
      <w:pPr>
        <w:pStyle w:val="Standard"/>
        <w:tabs>
          <w:tab w:val="left" w:pos="955"/>
        </w:tabs>
        <w:ind w:firstLine="72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Основные цели и задачи.</w:t>
      </w:r>
    </w:p>
    <w:p w:rsidR="009B4FAE" w:rsidRDefault="00A060AE">
      <w:pPr>
        <w:pStyle w:val="Standard"/>
        <w:tabs>
          <w:tab w:val="left" w:pos="941"/>
        </w:tabs>
        <w:ind w:firstLine="73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Цель программы: привлечение обучающихся к исследовательской, изобретательской, научной и инженерной деятельности, создание условий для овладения школьниками современными</w:t>
      </w:r>
      <w:r>
        <w:rPr>
          <w:rFonts w:cs="Times New Roman"/>
          <w:color w:val="000000"/>
        </w:rPr>
        <w:t xml:space="preserve"> представлениями о наноматериалах и наносистемах, а также возможностями их использования при создании наукоемкой продукции.</w:t>
      </w:r>
    </w:p>
    <w:p w:rsidR="009B4FAE" w:rsidRDefault="00A060AE">
      <w:pPr>
        <w:pStyle w:val="Standard"/>
        <w:tabs>
          <w:tab w:val="left" w:pos="941"/>
        </w:tabs>
        <w:ind w:firstLine="736"/>
        <w:jc w:val="both"/>
        <w:rPr>
          <w:rFonts w:cs="Times New Roman"/>
        </w:rPr>
      </w:pPr>
      <w:r>
        <w:rPr>
          <w:rFonts w:cs="Times New Roman"/>
        </w:rPr>
        <w:t>Задачи программы:</w:t>
      </w:r>
    </w:p>
    <w:p w:rsidR="009B4FAE" w:rsidRDefault="00A060AE">
      <w:pPr>
        <w:pStyle w:val="Standard"/>
        <w:widowControl/>
        <w:numPr>
          <w:ilvl w:val="0"/>
          <w:numId w:val="9"/>
        </w:numPr>
        <w:tabs>
          <w:tab w:val="left" w:pos="941"/>
        </w:tabs>
        <w:ind w:left="0" w:firstLine="736"/>
        <w:jc w:val="both"/>
        <w:rPr>
          <w:rFonts w:cs="Times New Roman"/>
        </w:rPr>
      </w:pPr>
      <w:r>
        <w:rPr>
          <w:rFonts w:cs="Times New Roman"/>
        </w:rPr>
        <w:t>формирование у школьников системных знаний о методах и технологиях получения наноразмерных систем и их практическ</w:t>
      </w:r>
      <w:r>
        <w:rPr>
          <w:rFonts w:cs="Times New Roman"/>
        </w:rPr>
        <w:t>ой реализации на предприятиях для повышения устойчивости и конкурентоспособности инновационного бизнеса.</w:t>
      </w:r>
    </w:p>
    <w:p w:rsidR="009B4FAE" w:rsidRDefault="00A060AE">
      <w:pPr>
        <w:pStyle w:val="Standard"/>
        <w:widowControl/>
        <w:numPr>
          <w:ilvl w:val="0"/>
          <w:numId w:val="9"/>
        </w:numPr>
        <w:tabs>
          <w:tab w:val="left" w:pos="941"/>
        </w:tabs>
        <w:ind w:left="0" w:firstLine="736"/>
        <w:jc w:val="both"/>
        <w:rPr>
          <w:rFonts w:cs="Times New Roman"/>
        </w:rPr>
      </w:pPr>
      <w:r>
        <w:rPr>
          <w:rFonts w:cs="Times New Roman"/>
        </w:rPr>
        <w:t>знакомство школьников со знаниями в области нанотехнологий;</w:t>
      </w:r>
    </w:p>
    <w:p w:rsidR="009B4FAE" w:rsidRDefault="00A060AE">
      <w:pPr>
        <w:pStyle w:val="Standard"/>
        <w:widowControl/>
        <w:numPr>
          <w:ilvl w:val="0"/>
          <w:numId w:val="9"/>
        </w:numPr>
        <w:tabs>
          <w:tab w:val="left" w:pos="941"/>
        </w:tabs>
        <w:ind w:left="0" w:firstLine="736"/>
        <w:jc w:val="both"/>
        <w:rPr>
          <w:rFonts w:cs="Times New Roman"/>
        </w:rPr>
      </w:pPr>
      <w:r>
        <w:rPr>
          <w:rFonts w:cs="Times New Roman"/>
        </w:rPr>
        <w:t xml:space="preserve">освоение школьниками терминологии и основных понятий, связанных с наноматериалами и </w:t>
      </w:r>
      <w:r>
        <w:rPr>
          <w:rFonts w:cs="Times New Roman"/>
        </w:rPr>
        <w:t>нанотехнологиями;</w:t>
      </w:r>
    </w:p>
    <w:p w:rsidR="009B4FAE" w:rsidRDefault="00A060AE">
      <w:pPr>
        <w:pStyle w:val="Standard"/>
        <w:widowControl/>
        <w:numPr>
          <w:ilvl w:val="0"/>
          <w:numId w:val="9"/>
        </w:numPr>
        <w:tabs>
          <w:tab w:val="left" w:pos="941"/>
        </w:tabs>
        <w:ind w:left="0" w:firstLine="736"/>
        <w:jc w:val="both"/>
        <w:rPr>
          <w:rFonts w:cs="Times New Roman"/>
        </w:rPr>
      </w:pPr>
      <w:r>
        <w:rPr>
          <w:rFonts w:cs="Times New Roman"/>
        </w:rPr>
        <w:t>осмысление школьниками основных отличительных особенностей материалов, находящихся в наносостоянии;</w:t>
      </w:r>
    </w:p>
    <w:p w:rsidR="009B4FAE" w:rsidRDefault="00A060AE">
      <w:pPr>
        <w:pStyle w:val="Standard"/>
        <w:widowControl/>
        <w:numPr>
          <w:ilvl w:val="0"/>
          <w:numId w:val="9"/>
        </w:numPr>
        <w:tabs>
          <w:tab w:val="left" w:pos="941"/>
        </w:tabs>
        <w:ind w:left="0" w:firstLine="736"/>
        <w:jc w:val="both"/>
        <w:rPr>
          <w:rFonts w:cs="Times New Roman"/>
        </w:rPr>
      </w:pPr>
      <w:r>
        <w:rPr>
          <w:rFonts w:cs="Times New Roman"/>
        </w:rPr>
        <w:t xml:space="preserve">знакомство с практической математикой; изучение основ комбинаторики, теории множеств, математической логики; изучение и расчет теории </w:t>
      </w:r>
      <w:r>
        <w:rPr>
          <w:rFonts w:cs="Times New Roman"/>
        </w:rPr>
        <w:t>вероятности; освоение теории графов;</w:t>
      </w:r>
    </w:p>
    <w:p w:rsidR="009B4FAE" w:rsidRDefault="00A060AE">
      <w:pPr>
        <w:pStyle w:val="Standard"/>
        <w:widowControl/>
        <w:numPr>
          <w:ilvl w:val="0"/>
          <w:numId w:val="9"/>
        </w:numPr>
        <w:tabs>
          <w:tab w:val="left" w:pos="941"/>
        </w:tabs>
        <w:ind w:left="0" w:firstLine="736"/>
        <w:jc w:val="both"/>
        <w:rPr>
          <w:rFonts w:cs="Times New Roman"/>
        </w:rPr>
      </w:pPr>
      <w:r>
        <w:rPr>
          <w:rFonts w:cs="Times New Roman"/>
        </w:rPr>
        <w:t>формирование представлений о проведении математических расчетов с помощью программ.</w:t>
      </w:r>
    </w:p>
    <w:p w:rsidR="009B4FAE" w:rsidRDefault="00A060AE">
      <w:pPr>
        <w:pStyle w:val="Standard"/>
        <w:widowControl/>
        <w:numPr>
          <w:ilvl w:val="0"/>
          <w:numId w:val="9"/>
        </w:numPr>
        <w:tabs>
          <w:tab w:val="left" w:pos="941"/>
        </w:tabs>
        <w:ind w:left="0" w:firstLine="736"/>
        <w:jc w:val="both"/>
        <w:rPr>
          <w:rFonts w:cs="Times New Roman"/>
        </w:rPr>
      </w:pPr>
      <w:r>
        <w:rPr>
          <w:rFonts w:cs="Times New Roman"/>
        </w:rPr>
        <w:t>формирование у школьников системных знаний о физических основах, инструментальных принципах и диагностических возможностях методов скан</w:t>
      </w:r>
      <w:r>
        <w:rPr>
          <w:rFonts w:cs="Times New Roman"/>
        </w:rPr>
        <w:t>ирующей зондовой микроскопии, спектроскопии и литографии (СЗМ СЛ), являющегося одним из базовых методов современной нанодиагностики.</w:t>
      </w:r>
    </w:p>
    <w:p w:rsidR="009B4FAE" w:rsidRDefault="00A060AE">
      <w:pPr>
        <w:pStyle w:val="Standard"/>
        <w:tabs>
          <w:tab w:val="left" w:pos="941"/>
        </w:tabs>
        <w:ind w:firstLine="736"/>
        <w:jc w:val="both"/>
        <w:rPr>
          <w:rFonts w:cs="Times New Roman"/>
        </w:rPr>
      </w:pPr>
      <w:r>
        <w:rPr>
          <w:rFonts w:cs="Times New Roman"/>
        </w:rPr>
        <w:t>Планируемые результаты обучения:</w:t>
      </w:r>
    </w:p>
    <w:p w:rsidR="009B4FAE" w:rsidRDefault="00A060AE">
      <w:pPr>
        <w:pStyle w:val="Standard"/>
        <w:widowControl/>
        <w:numPr>
          <w:ilvl w:val="0"/>
          <w:numId w:val="10"/>
        </w:numPr>
        <w:tabs>
          <w:tab w:val="left" w:pos="1023"/>
        </w:tabs>
        <w:ind w:left="0" w:firstLine="736"/>
        <w:jc w:val="both"/>
        <w:rPr>
          <w:rFonts w:cs="Times New Roman"/>
        </w:rPr>
      </w:pPr>
      <w:r>
        <w:rPr>
          <w:rFonts w:cs="Times New Roman"/>
        </w:rPr>
        <w:t>умение самостоятельно планировать пути достижения целей, в том числе альтернативные, осозн</w:t>
      </w:r>
      <w:r>
        <w:rPr>
          <w:rFonts w:cs="Times New Roman"/>
        </w:rPr>
        <w:t>анно выбирать наиболее эффективные способы решения учебных и познавательных задач;</w:t>
      </w:r>
    </w:p>
    <w:p w:rsidR="009B4FAE" w:rsidRDefault="00A060AE">
      <w:pPr>
        <w:pStyle w:val="Standard"/>
        <w:widowControl/>
        <w:numPr>
          <w:ilvl w:val="0"/>
          <w:numId w:val="2"/>
        </w:numPr>
        <w:tabs>
          <w:tab w:val="left" w:pos="1023"/>
        </w:tabs>
        <w:ind w:left="0" w:firstLine="736"/>
        <w:jc w:val="both"/>
        <w:rPr>
          <w:rFonts w:cs="Times New Roman"/>
          <w:lang w:eastAsia="ar-SA" w:bidi="ru-RU"/>
        </w:rPr>
      </w:pPr>
      <w:r>
        <w:rPr>
          <w:rFonts w:cs="Times New Roman"/>
          <w:lang w:eastAsia="ar-SA" w:bidi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>
        <w:rPr>
          <w:rFonts w:cs="Times New Roman"/>
          <w:lang w:eastAsia="ar-SA" w:bidi="ru-RU"/>
        </w:rPr>
        <w:t>предложенных условий и требований, корректировать свои действия в соответствии с изменяющейся ситуацией.</w:t>
      </w:r>
    </w:p>
    <w:p w:rsidR="009B4FAE" w:rsidRDefault="00A060AE">
      <w:pPr>
        <w:pStyle w:val="Standard"/>
        <w:widowControl/>
        <w:numPr>
          <w:ilvl w:val="0"/>
          <w:numId w:val="2"/>
        </w:numPr>
        <w:tabs>
          <w:tab w:val="left" w:pos="1023"/>
        </w:tabs>
        <w:ind w:left="0" w:firstLine="736"/>
        <w:jc w:val="both"/>
        <w:rPr>
          <w:rFonts w:cs="Times New Roman"/>
          <w:lang w:eastAsia="ar-SA" w:bidi="ru-RU"/>
        </w:rPr>
      </w:pPr>
      <w:r>
        <w:rPr>
          <w:rFonts w:cs="Times New Roman"/>
          <w:lang w:eastAsia="ar-SA" w:bidi="ru-RU"/>
        </w:rPr>
        <w:lastRenderedPageBreak/>
        <w:t>освоение техник микроскопии;</w:t>
      </w:r>
    </w:p>
    <w:p w:rsidR="009B4FAE" w:rsidRDefault="00A060AE">
      <w:pPr>
        <w:pStyle w:val="Standard"/>
        <w:widowControl/>
        <w:numPr>
          <w:ilvl w:val="0"/>
          <w:numId w:val="2"/>
        </w:numPr>
        <w:tabs>
          <w:tab w:val="left" w:pos="1023"/>
        </w:tabs>
        <w:ind w:left="0" w:firstLine="736"/>
        <w:jc w:val="both"/>
        <w:rPr>
          <w:rFonts w:cs="Times New Roman"/>
          <w:lang w:eastAsia="ar-SA" w:bidi="ru-RU"/>
        </w:rPr>
      </w:pPr>
      <w:r>
        <w:rPr>
          <w:rFonts w:cs="Times New Roman"/>
          <w:lang w:eastAsia="ar-SA" w:bidi="ru-RU"/>
        </w:rPr>
        <w:t>получение практических навыков работы в современной химической лаборатории</w:t>
      </w:r>
    </w:p>
    <w:p w:rsidR="009B4FAE" w:rsidRDefault="00A060AE">
      <w:pPr>
        <w:pStyle w:val="Standard"/>
        <w:widowControl/>
        <w:numPr>
          <w:ilvl w:val="0"/>
          <w:numId w:val="2"/>
        </w:numPr>
        <w:tabs>
          <w:tab w:val="left" w:pos="1023"/>
        </w:tabs>
        <w:ind w:left="0" w:firstLine="736"/>
        <w:jc w:val="both"/>
        <w:rPr>
          <w:rFonts w:cs="Times New Roman"/>
          <w:lang w:eastAsia="ar-SA" w:bidi="ru-RU"/>
        </w:rPr>
      </w:pPr>
      <w:r>
        <w:rPr>
          <w:rFonts w:cs="Times New Roman"/>
          <w:lang w:eastAsia="ar-SA" w:bidi="ru-RU"/>
        </w:rPr>
        <w:t>умение работать на микроскопическом и весовом о</w:t>
      </w:r>
      <w:r>
        <w:rPr>
          <w:rFonts w:cs="Times New Roman"/>
          <w:lang w:eastAsia="ar-SA" w:bidi="ru-RU"/>
        </w:rPr>
        <w:t>борудовании; лабораторных установках.</w:t>
      </w:r>
    </w:p>
    <w:sectPr w:rsidR="009B4FAE">
      <w:pgSz w:w="11906" w:h="16838"/>
      <w:pgMar w:top="1134" w:right="1134" w:bottom="9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AE" w:rsidRDefault="00A060AE">
      <w:r>
        <w:separator/>
      </w:r>
    </w:p>
  </w:endnote>
  <w:endnote w:type="continuationSeparator" w:id="0">
    <w:p w:rsidR="00A060AE" w:rsidRDefault="00A0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AE" w:rsidRDefault="00A060AE">
      <w:r>
        <w:rPr>
          <w:color w:val="000000"/>
        </w:rPr>
        <w:separator/>
      </w:r>
    </w:p>
  </w:footnote>
  <w:footnote w:type="continuationSeparator" w:id="0">
    <w:p w:rsidR="00A060AE" w:rsidRDefault="00A0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3DC6"/>
    <w:multiLevelType w:val="multilevel"/>
    <w:tmpl w:val="3F1CA882"/>
    <w:styleLink w:val="WW8Num7"/>
    <w:lvl w:ilvl="0"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DA6FC1"/>
    <w:multiLevelType w:val="multilevel"/>
    <w:tmpl w:val="10889996"/>
    <w:styleLink w:val="WW8Num8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F52579"/>
    <w:multiLevelType w:val="multilevel"/>
    <w:tmpl w:val="BD588E00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  <w:color w:val="00000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  <w:color w:val="00000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  <w:color w:val="00000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  <w:color w:val="00000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  <w:color w:val="00000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  <w:color w:val="00000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  <w:color w:val="00000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2D8E5D72"/>
    <w:multiLevelType w:val="multilevel"/>
    <w:tmpl w:val="6D70F71A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F9354B"/>
    <w:multiLevelType w:val="multilevel"/>
    <w:tmpl w:val="949A6DB0"/>
    <w:styleLink w:val="WW8Num3"/>
    <w:lvl w:ilvl="0">
      <w:numFmt w:val="bullet"/>
      <w:lvlText w:val="-"/>
      <w:lvlJc w:val="left"/>
      <w:pPr>
        <w:ind w:left="1429" w:hanging="360"/>
      </w:pPr>
      <w:rPr>
        <w:rFonts w:ascii="Courier New" w:hAnsi="Courier New" w:cs="OpenSymbol, 'Arial Unicode MS'"/>
        <w:sz w:val="28"/>
        <w:szCs w:val="2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4B4E280C"/>
    <w:multiLevelType w:val="multilevel"/>
    <w:tmpl w:val="2C3077DE"/>
    <w:styleLink w:val="WW8Num4"/>
    <w:lvl w:ilvl="0">
      <w:numFmt w:val="bullet"/>
      <w:lvlText w:val="-"/>
      <w:lvlJc w:val="left"/>
      <w:pPr>
        <w:ind w:left="360" w:hanging="360"/>
      </w:pPr>
      <w:rPr>
        <w:rFonts w:ascii="Courier New" w:hAnsi="Courier New" w:cs="OpenSymbol, 'Arial Unicode MS'"/>
        <w:sz w:val="28"/>
        <w:szCs w:val="28"/>
      </w:r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4F77489C"/>
    <w:multiLevelType w:val="multilevel"/>
    <w:tmpl w:val="84F67064"/>
    <w:styleLink w:val="WW8Num14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Calibri" w:hAnsi="Symbol" w:cs="Times New Roman"/>
        <w:sz w:val="28"/>
        <w:szCs w:val="28"/>
        <w:lang w:eastAsia="en-US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Calibri" w:hAnsi="Symbol" w:cs="Times New Roman"/>
        <w:sz w:val="28"/>
        <w:szCs w:val="28"/>
        <w:lang w:eastAsia="en-US"/>
      </w:rPr>
    </w:lvl>
  </w:abstractNum>
  <w:abstractNum w:abstractNumId="7" w15:restartNumberingAfterBreak="0">
    <w:nsid w:val="6DBA5722"/>
    <w:multiLevelType w:val="multilevel"/>
    <w:tmpl w:val="191E087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2CE0EE6"/>
    <w:multiLevelType w:val="multilevel"/>
    <w:tmpl w:val="9C6A2D12"/>
    <w:styleLink w:val="WW8Num5"/>
    <w:lvl w:ilvl="0">
      <w:numFmt w:val="bullet"/>
      <w:lvlText w:val="-"/>
      <w:lvlJc w:val="left"/>
      <w:pPr>
        <w:ind w:left="360" w:hanging="360"/>
      </w:pPr>
      <w:rPr>
        <w:rFonts w:ascii="Courier New" w:hAnsi="Courier New" w:cs="OpenSymbol, 'Arial Unicode MS'"/>
        <w:sz w:val="28"/>
        <w:szCs w:val="2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4FAE"/>
    <w:rsid w:val="009B4FAE"/>
    <w:rsid w:val="00A060AE"/>
    <w:rsid w:val="00A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A1FB9-6791-4D82-A3A6-2320F6BB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uppressAutoHyphens w:val="0"/>
      <w:spacing w:after="200" w:line="276" w:lineRule="auto"/>
      <w:ind w:left="720"/>
    </w:pPr>
    <w:rPr>
      <w:rFonts w:eastAsia="Calibri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rPr>
      <w:rFonts w:eastAsia="SimSun, 宋体" w:cs="Lucida Sans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a6">
    <w:name w:val="No Spacing"/>
    <w:pPr>
      <w:widowControl/>
    </w:pPr>
    <w:rPr>
      <w:rFonts w:ascii="Calibri" w:eastAsia="SimSun, 宋体" w:hAnsi="Calibri" w:cs="Calibri"/>
      <w:sz w:val="22"/>
      <w:szCs w:val="22"/>
      <w:lang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hAnsi="Symbol" w:cs="OpenSymbol, 'Arial Unicode MS'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4z0">
    <w:name w:val="WW8Num4z0"/>
    <w:rPr>
      <w:rFonts w:ascii="Symbol" w:hAnsi="Symbol" w:cs="OpenSymbol, 'Arial Unicode MS'"/>
      <w:sz w:val="28"/>
      <w:szCs w:val="2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OpenSymbol, 'Arial Unicode MS'"/>
      <w:sz w:val="28"/>
      <w:szCs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OpenSymbol, 'Arial Unicode MS'"/>
      <w:sz w:val="28"/>
      <w:szCs w:val="28"/>
    </w:rPr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14z0">
    <w:name w:val="WW8Num14z0"/>
    <w:rPr>
      <w:rFonts w:ascii="Symbol" w:eastAsia="Calibri" w:hAnsi="Symbol" w:cs="Times New Roman"/>
      <w:sz w:val="28"/>
      <w:szCs w:val="28"/>
      <w:lang w:eastAsia="en-US"/>
    </w:rPr>
  </w:style>
  <w:style w:type="character" w:customStyle="1" w:styleId="WW8Num13z0">
    <w:name w:val="WW8Num13z0"/>
    <w:rPr>
      <w:rFonts w:ascii="Symbol" w:hAnsi="Symbol" w:cs="Symbol"/>
      <w:color w:val="000000"/>
    </w:rPr>
  </w:style>
  <w:style w:type="character" w:customStyle="1" w:styleId="WW8Num7z0">
    <w:name w:val="WW8Num7z0"/>
  </w:style>
  <w:style w:type="numbering" w:customStyle="1" w:styleId="WW8Num3">
    <w:name w:val="WW8Num3"/>
    <w:basedOn w:val="a2"/>
    <w:pPr>
      <w:numPr>
        <w:numId w:val="1"/>
      </w:numPr>
    </w:pPr>
  </w:style>
  <w:style w:type="numbering" w:customStyle="1" w:styleId="WW8Num4">
    <w:name w:val="WW8Num4"/>
    <w:basedOn w:val="a2"/>
    <w:pPr>
      <w:numPr>
        <w:numId w:val="2"/>
      </w:numPr>
    </w:pPr>
  </w:style>
  <w:style w:type="numbering" w:customStyle="1" w:styleId="WW8Num5">
    <w:name w:val="WW8Num5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14">
    <w:name w:val="WW8Num14"/>
    <w:basedOn w:val="a2"/>
    <w:pPr>
      <w:numPr>
        <w:numId w:val="6"/>
      </w:numPr>
    </w:pPr>
  </w:style>
  <w:style w:type="numbering" w:customStyle="1" w:styleId="WW8Num13">
    <w:name w:val="WW8Num13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18</cp:lastModifiedBy>
  <cp:revision>2</cp:revision>
  <cp:lastPrinted>2021-04-19T09:34:00Z</cp:lastPrinted>
  <dcterms:created xsi:type="dcterms:W3CDTF">2021-06-09T09:03:00Z</dcterms:created>
  <dcterms:modified xsi:type="dcterms:W3CDTF">2021-06-09T09:03:00Z</dcterms:modified>
</cp:coreProperties>
</file>